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5B2A" w14:textId="55FE0AE2" w:rsidR="005815D2" w:rsidRDefault="005815D2" w:rsidP="005815D2">
      <w:pPr>
        <w:spacing w:after="0"/>
        <w:contextualSpacing/>
        <w:rPr>
          <w:rFonts w:ascii="Arial" w:hAnsi="Arial" w:cs="Arial"/>
        </w:rPr>
      </w:pPr>
      <w:r w:rsidRPr="002E6CFD">
        <w:rPr>
          <w:rFonts w:ascii="Arial" w:hAnsi="Arial" w:cs="Arial"/>
        </w:rPr>
        <w:t>Dear neighbor,</w:t>
      </w:r>
    </w:p>
    <w:p w14:paraId="5B5079ED" w14:textId="77777777" w:rsidR="00946FC7" w:rsidRPr="002E6CFD" w:rsidRDefault="00946FC7" w:rsidP="005815D2">
      <w:pPr>
        <w:spacing w:after="0"/>
        <w:contextualSpacing/>
        <w:rPr>
          <w:rFonts w:ascii="Arial" w:hAnsi="Arial" w:cs="Arial"/>
          <w:b/>
        </w:rPr>
      </w:pPr>
    </w:p>
    <w:p w14:paraId="0DB83FFB" w14:textId="089390A2" w:rsidR="005815D2" w:rsidRDefault="002E6CFD" w:rsidP="005815D2">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20203B6B" w14:textId="77777777" w:rsidR="00FD46AB" w:rsidRPr="00C91AFF" w:rsidRDefault="00FD46AB" w:rsidP="005815D2">
      <w:pPr>
        <w:spacing w:after="0"/>
        <w:contextualSpacing/>
        <w:rPr>
          <w:rFonts w:ascii="Arial" w:hAnsi="Arial" w:cs="Arial"/>
        </w:rPr>
      </w:pP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77777777" w:rsidR="005815D2" w:rsidRPr="002E6CFD"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4BC2E546" w14:textId="4B3C61E6"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CC2EE47" w14:textId="581C7E6B" w:rsidR="00C91AFF" w:rsidRPr="00C91AFF" w:rsidRDefault="00797DEA" w:rsidP="00C91AFF">
      <w:pPr>
        <w:numPr>
          <w:ilvl w:val="0"/>
          <w:numId w:val="1"/>
        </w:numPr>
        <w:spacing w:after="0" w:line="240" w:lineRule="auto"/>
        <w:jc w:val="both"/>
        <w:rPr>
          <w:rFonts w:ascii="Arial" w:hAnsi="Arial" w:cs="Arial"/>
          <w:color w:val="FF0000"/>
        </w:rPr>
      </w:pPr>
      <w:r>
        <w:rPr>
          <w:rFonts w:ascii="Arial" w:hAnsi="Arial" w:cs="Arial"/>
          <w:color w:val="FF0000"/>
        </w:rPr>
        <w:t>GREEN VALLEY LAKE BLVD</w:t>
      </w:r>
      <w:r w:rsidR="00991C51">
        <w:rPr>
          <w:rFonts w:ascii="Arial" w:hAnsi="Arial" w:cs="Arial"/>
          <w:color w:val="FF0000"/>
        </w:rPr>
        <w:t xml:space="preserve"> </w:t>
      </w:r>
      <w:r w:rsidR="00AB235E">
        <w:rPr>
          <w:rFonts w:ascii="Arial" w:hAnsi="Arial" w:cs="Arial"/>
          <w:color w:val="FF0000"/>
        </w:rPr>
        <w:t>WILL EXPERIENCE INTERMITTENT CLOSURE DURING OPERATIONS</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77BE7C89"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F7267C">
        <w:rPr>
          <w:rFonts w:ascii="Arial" w:hAnsi="Arial" w:cs="Arial"/>
        </w:rPr>
        <w:t>10-</w:t>
      </w:r>
      <w:r w:rsidR="000C446D">
        <w:rPr>
          <w:rFonts w:ascii="Arial" w:hAnsi="Arial" w:cs="Arial"/>
        </w:rPr>
        <w:t>21</w:t>
      </w:r>
      <w:r w:rsidR="00F7267C">
        <w:rPr>
          <w:rFonts w:ascii="Arial" w:hAnsi="Arial" w:cs="Arial"/>
        </w:rPr>
        <w:t>-</w:t>
      </w:r>
      <w:r w:rsidR="00492D32">
        <w:rPr>
          <w:rFonts w:ascii="Arial" w:hAnsi="Arial" w:cs="Arial"/>
        </w:rPr>
        <w:t>2019</w:t>
      </w:r>
    </w:p>
    <w:p w14:paraId="4905DA35" w14:textId="7666F377" w:rsidR="005815D2" w:rsidRDefault="005815D2" w:rsidP="005815D2">
      <w:pPr>
        <w:pStyle w:val="ListParagraph"/>
        <w:numPr>
          <w:ilvl w:val="0"/>
          <w:numId w:val="1"/>
        </w:numPr>
        <w:spacing w:after="0"/>
        <w:rPr>
          <w:rFonts w:ascii="Arial" w:hAnsi="Arial" w:cs="Arial"/>
        </w:rPr>
      </w:pPr>
      <w:r w:rsidRPr="002E6CFD">
        <w:rPr>
          <w:rFonts w:ascii="Arial" w:hAnsi="Arial" w:cs="Arial"/>
        </w:rPr>
        <w:t>Hours: 8:00 a.m. – 6:00 p.m.</w:t>
      </w:r>
    </w:p>
    <w:p w14:paraId="0090EEB6" w14:textId="77777777" w:rsidR="005815D2" w:rsidRPr="002E6CFD" w:rsidRDefault="005815D2" w:rsidP="005815D2">
      <w:pPr>
        <w:spacing w:after="0"/>
        <w:rPr>
          <w:rFonts w:ascii="Arial" w:eastAsia="Times New Roman" w:hAnsi="Arial" w:cs="Arial"/>
          <w:u w:val="single"/>
        </w:rPr>
      </w:pPr>
      <w:bookmarkStart w:id="0" w:name="_GoBack"/>
      <w:bookmarkEnd w:id="0"/>
      <w:r w:rsidRPr="002E6CFD">
        <w:rPr>
          <w:rFonts w:ascii="Arial" w:eastAsia="Times New Roman" w:hAnsi="Arial" w:cs="Arial"/>
          <w:b/>
          <w:u w:val="single"/>
        </w:rPr>
        <w:t xml:space="preserve">The timeframe for the evacuation is approximately </w:t>
      </w:r>
      <w:r w:rsidRPr="00123E1C">
        <w:rPr>
          <w:rFonts w:ascii="Arial" w:eastAsia="Times New Roman" w:hAnsi="Arial" w:cs="Arial"/>
          <w:b/>
          <w:color w:val="FF0000"/>
          <w:u w:val="single"/>
        </w:rPr>
        <w:t>120 minutes</w:t>
      </w:r>
      <w:r w:rsidRPr="002E6CFD">
        <w:rPr>
          <w:rFonts w:ascii="Arial" w:eastAsia="Times New Roman" w:hAnsi="Arial" w:cs="Arial"/>
          <w:b/>
          <w:u w:val="single"/>
        </w:rPr>
        <w:t xml:space="preserve"> once all residents have left. </w:t>
      </w:r>
    </w:p>
    <w:p w14:paraId="53226C38" w14:textId="77777777"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649DDCA8" w14:textId="214CEE8B" w:rsidR="00BF4A42" w:rsidRDefault="00FD46AB" w:rsidP="007B5910">
      <w:pPr>
        <w:rPr>
          <w:rFonts w:ascii="Arial" w:hAnsi="Arial" w:cs="Arial"/>
          <w:color w:val="FF0000"/>
        </w:rPr>
      </w:pPr>
      <w:r>
        <w:rPr>
          <w:rFonts w:ascii="Arial" w:hAnsi="Arial" w:cs="Arial"/>
          <w:color w:val="FF0000"/>
        </w:rPr>
        <w:t xml:space="preserve">THE POLES WILL BE LIFTED FROM </w:t>
      </w:r>
      <w:r w:rsidR="00797DEA">
        <w:rPr>
          <w:rFonts w:ascii="Arial" w:hAnsi="Arial" w:cs="Arial"/>
          <w:color w:val="FF0000"/>
        </w:rPr>
        <w:t xml:space="preserve">THE OPEN AREA TO THE </w:t>
      </w:r>
      <w:r w:rsidR="000C446D">
        <w:rPr>
          <w:rFonts w:ascii="Arial" w:hAnsi="Arial" w:cs="Arial"/>
          <w:color w:val="FF0000"/>
        </w:rPr>
        <w:t xml:space="preserve">NORTH </w:t>
      </w:r>
      <w:r w:rsidR="00797DEA">
        <w:rPr>
          <w:rFonts w:ascii="Arial" w:hAnsi="Arial" w:cs="Arial"/>
          <w:color w:val="FF0000"/>
        </w:rPr>
        <w:t xml:space="preserve"> OF GREEN VALLEY LAKE BLVD AND FLOWN </w:t>
      </w:r>
      <w:r w:rsidR="000C446D">
        <w:rPr>
          <w:rFonts w:ascii="Arial" w:hAnsi="Arial" w:cs="Arial"/>
          <w:color w:val="FF0000"/>
        </w:rPr>
        <w:t>TWO THE NORTH WEST OF CRAB FLAT RD.</w:t>
      </w:r>
    </w:p>
    <w:p w14:paraId="4865B097" w14:textId="77777777" w:rsidR="000C446D" w:rsidRDefault="000C446D" w:rsidP="000C446D">
      <w:bookmarkStart w:id="1" w:name="_Hlk8984164"/>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3"/>
        <w:gridCol w:w="2936"/>
        <w:gridCol w:w="2581"/>
      </w:tblGrid>
      <w:tr w:rsidR="000C446D" w14:paraId="26E31818" w14:textId="77777777" w:rsidTr="002E627E">
        <w:tc>
          <w:tcPr>
            <w:tcW w:w="5273" w:type="dxa"/>
          </w:tcPr>
          <w:p w14:paraId="003479AF" w14:textId="77777777" w:rsidR="000C446D" w:rsidRPr="005C2216" w:rsidRDefault="000C446D" w:rsidP="002E627E">
            <w:pPr>
              <w:jc w:val="center"/>
              <w:rPr>
                <w:b/>
                <w:bCs/>
              </w:rPr>
            </w:pPr>
            <w:r w:rsidRPr="005C2216">
              <w:rPr>
                <w:b/>
                <w:bCs/>
              </w:rPr>
              <w:t>BUILDING DESCRIPTION/ADDRESS</w:t>
            </w:r>
          </w:p>
        </w:tc>
        <w:tc>
          <w:tcPr>
            <w:tcW w:w="2936" w:type="dxa"/>
          </w:tcPr>
          <w:p w14:paraId="782CE678" w14:textId="77777777" w:rsidR="000C446D" w:rsidRPr="005C2216" w:rsidRDefault="000C446D" w:rsidP="002E627E">
            <w:pPr>
              <w:jc w:val="center"/>
              <w:rPr>
                <w:b/>
                <w:bCs/>
              </w:rPr>
            </w:pPr>
            <w:r>
              <w:rPr>
                <w:b/>
                <w:bCs/>
              </w:rPr>
              <w:t xml:space="preserve">REMARKS </w:t>
            </w:r>
          </w:p>
        </w:tc>
        <w:tc>
          <w:tcPr>
            <w:tcW w:w="2581" w:type="dxa"/>
          </w:tcPr>
          <w:p w14:paraId="6D9276C3" w14:textId="77777777" w:rsidR="000C446D" w:rsidRPr="005C2216" w:rsidRDefault="000C446D" w:rsidP="002E627E">
            <w:pPr>
              <w:jc w:val="center"/>
              <w:rPr>
                <w:b/>
                <w:bCs/>
              </w:rPr>
            </w:pPr>
            <w:r>
              <w:rPr>
                <w:b/>
                <w:bCs/>
              </w:rPr>
              <w:t xml:space="preserve">METHOD </w:t>
            </w:r>
          </w:p>
        </w:tc>
      </w:tr>
      <w:tr w:rsidR="000C446D" w14:paraId="0CF7A320" w14:textId="77777777" w:rsidTr="002E627E">
        <w:tc>
          <w:tcPr>
            <w:tcW w:w="5273" w:type="dxa"/>
          </w:tcPr>
          <w:p w14:paraId="712010EE" w14:textId="77777777" w:rsidR="000C446D" w:rsidRDefault="000C446D" w:rsidP="002E627E">
            <w:pPr>
              <w:rPr>
                <w:b/>
                <w:bCs/>
              </w:rPr>
            </w:pPr>
            <w:r>
              <w:rPr>
                <w:b/>
                <w:bCs/>
              </w:rPr>
              <w:t xml:space="preserve">THREE BUILDINGS ON 3N16Q </w:t>
            </w:r>
          </w:p>
        </w:tc>
        <w:tc>
          <w:tcPr>
            <w:tcW w:w="2936" w:type="dxa"/>
          </w:tcPr>
          <w:p w14:paraId="76366DD9" w14:textId="77777777" w:rsidR="000C446D" w:rsidRDefault="000C446D" w:rsidP="002E627E">
            <w:pPr>
              <w:jc w:val="center"/>
              <w:rPr>
                <w:b/>
                <w:bCs/>
              </w:rPr>
            </w:pPr>
            <w:r>
              <w:t xml:space="preserve">VACANT DURING OPS </w:t>
            </w:r>
          </w:p>
        </w:tc>
        <w:tc>
          <w:tcPr>
            <w:tcW w:w="2581" w:type="dxa"/>
          </w:tcPr>
          <w:p w14:paraId="2121138C" w14:textId="77777777" w:rsidR="000C446D" w:rsidRDefault="000C446D" w:rsidP="002E627E">
            <w:pPr>
              <w:jc w:val="center"/>
              <w:rPr>
                <w:b/>
                <w:bCs/>
              </w:rPr>
            </w:pPr>
            <w:r w:rsidRPr="006A52A1">
              <w:t xml:space="preserve">HAND DELIVER </w:t>
            </w:r>
          </w:p>
        </w:tc>
      </w:tr>
      <w:tr w:rsidR="000C446D" w14:paraId="7CE59FCD" w14:textId="77777777" w:rsidTr="002E627E">
        <w:tc>
          <w:tcPr>
            <w:tcW w:w="5273" w:type="dxa"/>
          </w:tcPr>
          <w:p w14:paraId="1339BE1F" w14:textId="77777777" w:rsidR="000C446D" w:rsidRPr="004301F9" w:rsidRDefault="000C446D" w:rsidP="002E627E">
            <w:pPr>
              <w:rPr>
                <w:b/>
                <w:color w:val="FF0000"/>
              </w:rPr>
            </w:pPr>
            <w:r w:rsidRPr="004301F9">
              <w:rPr>
                <w:b/>
                <w:color w:val="FF0000"/>
              </w:rPr>
              <w:t xml:space="preserve">ALL HOMES WITHIN </w:t>
            </w:r>
            <w:r>
              <w:rPr>
                <w:b/>
                <w:color w:val="FF0000"/>
              </w:rPr>
              <w:t xml:space="preserve">RED </w:t>
            </w:r>
            <w:r w:rsidRPr="004301F9">
              <w:rPr>
                <w:b/>
                <w:color w:val="FF0000"/>
              </w:rPr>
              <w:t xml:space="preserve">OPERATING AREA </w:t>
            </w:r>
          </w:p>
        </w:tc>
        <w:tc>
          <w:tcPr>
            <w:tcW w:w="2936" w:type="dxa"/>
          </w:tcPr>
          <w:p w14:paraId="293F6748" w14:textId="77777777" w:rsidR="000C446D" w:rsidRDefault="000C446D" w:rsidP="002E627E">
            <w:r>
              <w:t xml:space="preserve">VACANT DURING OPS </w:t>
            </w:r>
          </w:p>
        </w:tc>
        <w:tc>
          <w:tcPr>
            <w:tcW w:w="2581" w:type="dxa"/>
          </w:tcPr>
          <w:p w14:paraId="0069FB98" w14:textId="77777777" w:rsidR="000C446D" w:rsidRPr="006A52A1" w:rsidRDefault="000C446D" w:rsidP="002E627E">
            <w:r w:rsidRPr="006A52A1">
              <w:t xml:space="preserve">HAND DELIVER </w:t>
            </w:r>
          </w:p>
        </w:tc>
      </w:tr>
      <w:tr w:rsidR="000C446D" w14:paraId="083AD552" w14:textId="77777777" w:rsidTr="002E627E">
        <w:tc>
          <w:tcPr>
            <w:tcW w:w="5273" w:type="dxa"/>
          </w:tcPr>
          <w:p w14:paraId="10307469" w14:textId="77777777" w:rsidR="000C446D" w:rsidRPr="004301F9" w:rsidRDefault="000C446D" w:rsidP="002E627E">
            <w:pPr>
              <w:rPr>
                <w:b/>
                <w:color w:val="FF0000"/>
              </w:rPr>
            </w:pPr>
            <w:r w:rsidRPr="004301F9">
              <w:rPr>
                <w:b/>
                <w:color w:val="FF0000"/>
              </w:rPr>
              <w:t>SEE DIAGRAM = V</w:t>
            </w:r>
            <w:r>
              <w:rPr>
                <w:b/>
                <w:color w:val="FF0000"/>
              </w:rPr>
              <w:t xml:space="preserve">ACANT </w:t>
            </w:r>
          </w:p>
        </w:tc>
        <w:tc>
          <w:tcPr>
            <w:tcW w:w="2936" w:type="dxa"/>
          </w:tcPr>
          <w:p w14:paraId="2DEEA874" w14:textId="77777777" w:rsidR="000C446D" w:rsidRDefault="000C446D" w:rsidP="002E627E">
            <w:r>
              <w:t xml:space="preserve">VACANT DURING OPS </w:t>
            </w:r>
          </w:p>
        </w:tc>
        <w:tc>
          <w:tcPr>
            <w:tcW w:w="2581" w:type="dxa"/>
          </w:tcPr>
          <w:p w14:paraId="37C1287B" w14:textId="77777777" w:rsidR="000C446D" w:rsidRPr="006A52A1" w:rsidRDefault="000C446D" w:rsidP="002E627E">
            <w:r w:rsidRPr="006A52A1">
              <w:t xml:space="preserve">HAND DELIVER </w:t>
            </w:r>
          </w:p>
        </w:tc>
      </w:tr>
    </w:tbl>
    <w:p w14:paraId="4113EBFB" w14:textId="07962326" w:rsidR="00AB235E" w:rsidRDefault="000C446D" w:rsidP="00AB235E">
      <w:r>
        <w:rPr>
          <w:noProof/>
        </w:rPr>
        <w:lastRenderedPageBreak/>
        <w:drawing>
          <wp:inline distT="0" distB="0" distL="0" distR="0" wp14:anchorId="25CF2F17" wp14:editId="3F7E8719">
            <wp:extent cx="6858000" cy="3883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ES.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bookmarkEnd w:id="1"/>
    <w:p w14:paraId="27E29032" w14:textId="3339CB58" w:rsidR="005815D2" w:rsidRDefault="005815D2" w:rsidP="00FD46AB">
      <w:pPr>
        <w:rPr>
          <w:rFonts w:ascii="Arial" w:hAnsi="Arial" w:cs="Arial"/>
          <w:color w:val="003300"/>
          <w:u w:val="single"/>
        </w:rPr>
      </w:pPr>
      <w:r w:rsidRPr="002E6CFD">
        <w:rPr>
          <w:rFonts w:ascii="Arial" w:hAnsi="Arial" w:cs="Arial"/>
          <w:color w:val="003300"/>
          <w:u w:val="single"/>
        </w:rPr>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27EF9F5A"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w:t>
      </w:r>
      <w:r w:rsidR="00AB235E" w:rsidRPr="002E6CFD">
        <w:rPr>
          <w:rFonts w:ascii="Arial" w:hAnsi="Arial" w:cs="Arial"/>
        </w:rPr>
        <w:t>possible,</w:t>
      </w:r>
      <w:r w:rsidRPr="002E6CFD">
        <w:rPr>
          <w:rFonts w:ascii="Arial" w:hAnsi="Arial" w:cs="Arial"/>
        </w:rPr>
        <w:t xml:space="preserve"> ensure your animals are secure or clear of the area. </w:t>
      </w:r>
    </w:p>
    <w:p w14:paraId="34212E7F" w14:textId="758579D9"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w:t>
      </w:r>
      <w:r w:rsidR="00AB235E">
        <w:rPr>
          <w:rFonts w:ascii="Times New Roman" w:hAnsi="Times New Roman"/>
          <w:sz w:val="24"/>
          <w:szCs w:val="24"/>
        </w:rPr>
        <w:t>addition,</w:t>
      </w:r>
      <w:r>
        <w:rPr>
          <w:rFonts w:ascii="Times New Roman" w:hAnsi="Times New Roman"/>
          <w:sz w:val="24"/>
          <w:szCs w:val="24"/>
        </w:rPr>
        <w:t xml:space="preserve">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21AA1C60">
            <wp:extent cx="1781175" cy="542925"/>
            <wp:effectExtent l="19050" t="0" r="9525"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DB5C32">
      <w:headerReference w:type="default" r:id="rId9"/>
      <w:footerReference w:type="default" r:id="rId10"/>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6165BC9D" w:rsidR="00463BC8" w:rsidRPr="00524931" w:rsidRDefault="00C91AFF" w:rsidP="00DB5C32">
    <w:pPr>
      <w:jc w:val="center"/>
      <w:rPr>
        <w:rFonts w:ascii="FuturaSB-BoldItalic" w:hAnsi="FuturaSB-BoldItalic"/>
      </w:rPr>
    </w:pPr>
    <w:r>
      <w:rPr>
        <w:rFonts w:ascii="FuturaSB-BoldItalic" w:hAnsi="FuturaSB-BoldItalic"/>
      </w:rPr>
      <w:t>67 D STREET FILLMORE CALIFORNIA 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1586" w14:textId="6BDE2B8A" w:rsidR="00463BC8" w:rsidRDefault="006F7CB6" w:rsidP="00DB5C32">
    <w:pPr>
      <w:tabs>
        <w:tab w:val="left" w:pos="9532"/>
      </w:tabs>
      <w:jc w:val="center"/>
      <w:rPr>
        <w:b/>
        <w:color w:val="4F6228"/>
        <w:sz w:val="32"/>
        <w:szCs w:val="32"/>
      </w:rPr>
    </w:pPr>
    <w:bookmarkStart w:id="2" w:name="_Hlk531700528"/>
    <w:r w:rsidRPr="006400B4">
      <w:rPr>
        <w:noProof/>
      </w:rPr>
      <w:drawing>
        <wp:inline distT="0" distB="0" distL="0" distR="0" wp14:anchorId="522C83F5" wp14:editId="5B7D2AC2">
          <wp:extent cx="1895475" cy="12096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91EB2"/>
    <w:multiLevelType w:val="hybridMultilevel"/>
    <w:tmpl w:val="7534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EF6"/>
    <w:rsid w:val="000C446D"/>
    <w:rsid w:val="000D5185"/>
    <w:rsid w:val="00123E1C"/>
    <w:rsid w:val="00165762"/>
    <w:rsid w:val="001B6B77"/>
    <w:rsid w:val="001D69A9"/>
    <w:rsid w:val="001E3494"/>
    <w:rsid w:val="00237C25"/>
    <w:rsid w:val="002425B8"/>
    <w:rsid w:val="00254BCA"/>
    <w:rsid w:val="00287C98"/>
    <w:rsid w:val="00291519"/>
    <w:rsid w:val="002B22A6"/>
    <w:rsid w:val="002C505C"/>
    <w:rsid w:val="002E6CFD"/>
    <w:rsid w:val="00310814"/>
    <w:rsid w:val="00314F4F"/>
    <w:rsid w:val="00314F8B"/>
    <w:rsid w:val="003719F5"/>
    <w:rsid w:val="003758D3"/>
    <w:rsid w:val="003842A6"/>
    <w:rsid w:val="00397E3E"/>
    <w:rsid w:val="003B5317"/>
    <w:rsid w:val="003B5847"/>
    <w:rsid w:val="003C2758"/>
    <w:rsid w:val="003E319B"/>
    <w:rsid w:val="00404FD6"/>
    <w:rsid w:val="00440BBC"/>
    <w:rsid w:val="00447487"/>
    <w:rsid w:val="0045317A"/>
    <w:rsid w:val="00463BC8"/>
    <w:rsid w:val="00492D32"/>
    <w:rsid w:val="004A5854"/>
    <w:rsid w:val="004C4092"/>
    <w:rsid w:val="00513710"/>
    <w:rsid w:val="005231C6"/>
    <w:rsid w:val="005815D2"/>
    <w:rsid w:val="005B772A"/>
    <w:rsid w:val="005D1D93"/>
    <w:rsid w:val="005E2763"/>
    <w:rsid w:val="006414BD"/>
    <w:rsid w:val="00647A41"/>
    <w:rsid w:val="006623C0"/>
    <w:rsid w:val="00673A27"/>
    <w:rsid w:val="006904C2"/>
    <w:rsid w:val="00694DE4"/>
    <w:rsid w:val="006A18A7"/>
    <w:rsid w:val="006A5D54"/>
    <w:rsid w:val="006E6FB8"/>
    <w:rsid w:val="006F7CB6"/>
    <w:rsid w:val="00734C9C"/>
    <w:rsid w:val="007430E2"/>
    <w:rsid w:val="00751BBC"/>
    <w:rsid w:val="00786A68"/>
    <w:rsid w:val="00786B1D"/>
    <w:rsid w:val="00797DEA"/>
    <w:rsid w:val="007B5910"/>
    <w:rsid w:val="00882F77"/>
    <w:rsid w:val="00885082"/>
    <w:rsid w:val="00911B92"/>
    <w:rsid w:val="00932200"/>
    <w:rsid w:val="00946FC7"/>
    <w:rsid w:val="00991C51"/>
    <w:rsid w:val="009C0CD1"/>
    <w:rsid w:val="00A46936"/>
    <w:rsid w:val="00AB235E"/>
    <w:rsid w:val="00AB537C"/>
    <w:rsid w:val="00AD4A5D"/>
    <w:rsid w:val="00AE3485"/>
    <w:rsid w:val="00AF2575"/>
    <w:rsid w:val="00B00091"/>
    <w:rsid w:val="00B02EBA"/>
    <w:rsid w:val="00B907E2"/>
    <w:rsid w:val="00BF4A42"/>
    <w:rsid w:val="00C35AC4"/>
    <w:rsid w:val="00C363A4"/>
    <w:rsid w:val="00C64F6C"/>
    <w:rsid w:val="00C67A13"/>
    <w:rsid w:val="00C74944"/>
    <w:rsid w:val="00C91AFF"/>
    <w:rsid w:val="00CC1A6A"/>
    <w:rsid w:val="00CE06E7"/>
    <w:rsid w:val="00CE53AF"/>
    <w:rsid w:val="00CF4FAE"/>
    <w:rsid w:val="00D211E4"/>
    <w:rsid w:val="00D607FA"/>
    <w:rsid w:val="00D922AC"/>
    <w:rsid w:val="00DB5C32"/>
    <w:rsid w:val="00DC06EC"/>
    <w:rsid w:val="00E40BCF"/>
    <w:rsid w:val="00E631C6"/>
    <w:rsid w:val="00F02E50"/>
    <w:rsid w:val="00F7267C"/>
    <w:rsid w:val="00F76ED6"/>
    <w:rsid w:val="00F96CFB"/>
    <w:rsid w:val="00FA4D3E"/>
    <w:rsid w:val="00FD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3</cp:revision>
  <cp:lastPrinted>2019-10-12T15:08:00Z</cp:lastPrinted>
  <dcterms:created xsi:type="dcterms:W3CDTF">2019-10-17T15:14:00Z</dcterms:created>
  <dcterms:modified xsi:type="dcterms:W3CDTF">2019-10-17T17:41:00Z</dcterms:modified>
</cp:coreProperties>
</file>